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73B77" w:rsidR="00DA0C84" w:rsidP="00DA0C84" w:rsidRDefault="00DA0C84" w14:paraId="3D1D7728" w14:textId="77777777">
      <w:pPr>
        <w:pStyle w:val="Texto"/>
        <w:spacing w:before="0" w:after="0" w:line="240" w:lineRule="auto"/>
        <w:jc w:val="center"/>
        <w:rPr>
          <w:sz w:val="24"/>
        </w:rPr>
      </w:pPr>
    </w:p>
    <w:p w:rsidRPr="00A73B77" w:rsidR="00DA0C84" w:rsidP="00247BE9" w:rsidRDefault="00DA0C84" w14:paraId="2E711E63" w14:textId="77777777">
      <w:pPr>
        <w:pStyle w:val="Texto"/>
        <w:spacing w:before="0" w:after="0" w:line="240" w:lineRule="auto"/>
        <w:jc w:val="center"/>
        <w:rPr>
          <w:b/>
          <w:sz w:val="24"/>
        </w:rPr>
      </w:pPr>
      <w:r w:rsidRPr="00A73B77">
        <w:rPr>
          <w:b/>
          <w:sz w:val="24"/>
        </w:rPr>
        <w:t>Circular Externa</w:t>
      </w:r>
    </w:p>
    <w:p w:rsidRPr="00A73B77" w:rsidR="00DA0C84" w:rsidP="00247BE9" w:rsidRDefault="00DA0C84" w14:paraId="44A7822C" w14:textId="77777777">
      <w:pPr>
        <w:pStyle w:val="Texto"/>
        <w:spacing w:before="0" w:after="0" w:line="240" w:lineRule="auto"/>
        <w:jc w:val="center"/>
        <w:rPr>
          <w:sz w:val="24"/>
        </w:rPr>
      </w:pPr>
    </w:p>
    <w:p w:rsidRPr="00A73B77" w:rsidR="006972C9" w:rsidP="00247BE9" w:rsidRDefault="006D2445" w14:paraId="65A3E243" w14:textId="35EA0A1A">
      <w:pPr>
        <w:pStyle w:val="Texto"/>
        <w:spacing w:before="0" w:after="0" w:line="240" w:lineRule="auto"/>
        <w:jc w:val="center"/>
        <w:rPr>
          <w:sz w:val="24"/>
        </w:rPr>
      </w:pPr>
      <w:r>
        <w:rPr>
          <w:sz w:val="24"/>
        </w:rPr>
        <w:t>3</w:t>
      </w:r>
      <w:r w:rsidRPr="00A73B77" w:rsidR="00A73B77">
        <w:rPr>
          <w:sz w:val="24"/>
        </w:rPr>
        <w:t xml:space="preserve"> </w:t>
      </w:r>
      <w:r w:rsidRPr="00A73B77" w:rsidR="006972C9">
        <w:rPr>
          <w:sz w:val="24"/>
        </w:rPr>
        <w:t xml:space="preserve">de </w:t>
      </w:r>
      <w:r w:rsidRPr="00A73B77" w:rsidR="00A73B77">
        <w:rPr>
          <w:sz w:val="24"/>
        </w:rPr>
        <w:t>abril</w:t>
      </w:r>
      <w:r w:rsidRPr="00A73B77" w:rsidR="00DA0C84">
        <w:rPr>
          <w:sz w:val="24"/>
        </w:rPr>
        <w:t xml:space="preserve"> </w:t>
      </w:r>
      <w:r w:rsidRPr="00A73B77" w:rsidR="006972C9">
        <w:rPr>
          <w:sz w:val="24"/>
        </w:rPr>
        <w:t xml:space="preserve">de </w:t>
      </w:r>
      <w:r w:rsidRPr="00A73B77" w:rsidR="00DA0C84">
        <w:rPr>
          <w:sz w:val="24"/>
        </w:rPr>
        <w:t>2020</w:t>
      </w:r>
    </w:p>
    <w:sdt>
      <w:sdtPr>
        <w:rPr>
          <w:sz w:val="24"/>
        </w:rPr>
        <w:alias w:val="Consecutivo"/>
        <w:tag w:val="Consecutivo"/>
        <w:id w:val="2052717023"/>
        <w:placeholder>
          <w:docPart w:val="F6559F2BA97441B382B60494906F37B1"/>
        </w:placeholder>
        <w:text/>
      </w:sdtPr>
      <w:sdtEndPr/>
      <w:sdtContent>
        <w:p w:rsidRPr="00A73B77" w:rsidR="006972C9" w:rsidP="00247BE9" w:rsidRDefault="006972C9" w14:paraId="5B2C037F" w14:textId="77777777">
          <w:pPr>
            <w:tabs>
              <w:tab w:val="left" w:pos="2843"/>
            </w:tabs>
            <w:spacing w:line="240" w:lineRule="auto"/>
            <w:jc w:val="center"/>
            <w:rPr>
              <w:sz w:val="24"/>
            </w:rPr>
          </w:pPr>
          <w:r>
            <w:t>SGF-1152-2020</w:t>
          </w:r>
        </w:p>
      </w:sdtContent>
    </w:sdt>
    <w:p w:rsidRPr="00A73B77" w:rsidR="006972C9" w:rsidP="00247BE9" w:rsidRDefault="00111421" w14:paraId="428F1333" w14:textId="3D5A2AD4">
      <w:pPr>
        <w:tabs>
          <w:tab w:val="left" w:pos="2843"/>
        </w:tabs>
        <w:spacing w:line="240" w:lineRule="auto"/>
        <w:jc w:val="center"/>
        <w:rPr>
          <w:sz w:val="24"/>
        </w:rPr>
      </w:pPr>
      <w:sdt>
        <w:sdtPr>
          <w:rPr>
            <w:sz w:val="24"/>
          </w:rPr>
          <w:alias w:val="Confidencialidad"/>
          <w:tag w:val="Confidencialidad"/>
          <w:id w:val="1447896894"/>
          <w:placeholder>
            <w:docPart w:val="2276DC65467647049ABCC4F0FD536F4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C74F8">
            <w:rPr>
              <w:sz w:val="24"/>
            </w:rPr>
            <w:t>SGF-PUBLICO</w:t>
          </w:r>
        </w:sdtContent>
      </w:sdt>
    </w:p>
    <w:p w:rsidRPr="00A73B77" w:rsidR="006972C9" w:rsidP="00247BE9" w:rsidRDefault="006972C9" w14:paraId="05E0733B" w14:textId="77777777">
      <w:pPr>
        <w:tabs>
          <w:tab w:val="left" w:pos="2843"/>
        </w:tabs>
        <w:spacing w:line="240" w:lineRule="auto"/>
        <w:rPr>
          <w:sz w:val="24"/>
        </w:rPr>
      </w:pPr>
      <w:r w:rsidRPr="00A73B77">
        <w:rPr>
          <w:sz w:val="24"/>
        </w:rPr>
        <w:tab/>
      </w:r>
    </w:p>
    <w:p w:rsidRPr="00A73B77" w:rsidR="00DA0C84" w:rsidP="00247BE9" w:rsidRDefault="00DA0C84" w14:paraId="0EB160E6" w14:textId="77777777">
      <w:pPr>
        <w:tabs>
          <w:tab w:val="left" w:pos="2843"/>
        </w:tabs>
        <w:spacing w:line="240" w:lineRule="auto"/>
        <w:rPr>
          <w:sz w:val="24"/>
        </w:rPr>
      </w:pPr>
    </w:p>
    <w:p w:rsidR="00DA0C84" w:rsidP="00247BE9" w:rsidRDefault="00DA0C84" w14:paraId="45DF0F73" w14:textId="77777777">
      <w:pPr>
        <w:widowControl w:val="0"/>
        <w:spacing w:line="240" w:lineRule="auto"/>
        <w:ind w:left="34" w:right="86"/>
        <w:outlineLvl w:val="0"/>
        <w:rPr>
          <w:b/>
          <w:sz w:val="24"/>
          <w:lang w:val="es-CR"/>
        </w:rPr>
      </w:pPr>
      <w:r w:rsidRPr="00A73B77">
        <w:rPr>
          <w:b/>
          <w:sz w:val="24"/>
          <w:lang w:val="es-CR"/>
        </w:rPr>
        <w:t xml:space="preserve">Dirigida a: </w:t>
      </w:r>
    </w:p>
    <w:p w:rsidRPr="00A73B77" w:rsidR="00084EDC" w:rsidP="00247BE9" w:rsidRDefault="00084EDC" w14:paraId="08D60047" w14:textId="77777777">
      <w:pPr>
        <w:widowControl w:val="0"/>
        <w:spacing w:line="240" w:lineRule="auto"/>
        <w:ind w:left="34" w:right="86"/>
        <w:outlineLvl w:val="0"/>
        <w:rPr>
          <w:b/>
          <w:sz w:val="24"/>
          <w:lang w:val="es-CR"/>
        </w:rPr>
      </w:pPr>
    </w:p>
    <w:p w:rsidRPr="00A73B77" w:rsidR="00DA0C84" w:rsidP="00247BE9" w:rsidRDefault="00DA0C84" w14:paraId="19609BF3" w14:textId="77777777">
      <w:pPr>
        <w:widowControl w:val="0"/>
        <w:spacing w:line="240" w:lineRule="auto"/>
        <w:ind w:left="34" w:right="86" w:firstLine="720"/>
        <w:outlineLvl w:val="0"/>
        <w:rPr>
          <w:b/>
          <w:sz w:val="24"/>
          <w:lang w:val="es-CR"/>
        </w:rPr>
      </w:pPr>
    </w:p>
    <w:p w:rsidRPr="00A73B77" w:rsidR="00DA0C84" w:rsidP="00247BE9" w:rsidRDefault="00DA0C84" w14:paraId="2A4B85B5" w14:textId="64CBA4D4">
      <w:pPr>
        <w:pStyle w:val="Prrafodelista"/>
        <w:numPr>
          <w:ilvl w:val="0"/>
          <w:numId w:val="3"/>
        </w:numPr>
        <w:jc w:val="both"/>
        <w:rPr>
          <w:rFonts w:ascii="Cambria" w:hAnsi="Cambria"/>
          <w:b/>
        </w:rPr>
      </w:pPr>
      <w:r w:rsidRPr="00A73B77">
        <w:rPr>
          <w:rFonts w:ascii="Cambria" w:hAnsi="Cambria"/>
          <w:b/>
          <w:lang w:eastAsia="en-US"/>
        </w:rPr>
        <w:t>L</w:t>
      </w:r>
      <w:r w:rsidRPr="00A73B77">
        <w:rPr>
          <w:rFonts w:ascii="Cambria" w:hAnsi="Cambria"/>
          <w:b/>
        </w:rPr>
        <w:t xml:space="preserve">os </w:t>
      </w:r>
      <w:r w:rsidRPr="00A73B77" w:rsidR="00A73B77">
        <w:rPr>
          <w:rFonts w:ascii="Cambria" w:hAnsi="Cambria"/>
          <w:b/>
          <w:lang w:val="es-CR"/>
        </w:rPr>
        <w:t>Sujetos Inscritos</w:t>
      </w:r>
      <w:r w:rsidRPr="00A73B77">
        <w:rPr>
          <w:rFonts w:ascii="Cambria" w:hAnsi="Cambria"/>
          <w:b/>
          <w:lang w:val="es-CR"/>
        </w:rPr>
        <w:t xml:space="preserve"> por los artículos 15 y 15 bis de la Ley 7786.</w:t>
      </w:r>
    </w:p>
    <w:p w:rsidRPr="00A73B77" w:rsidR="00DA0C84" w:rsidP="00247BE9" w:rsidRDefault="00DA0C84" w14:paraId="2E552EB9" w14:textId="77777777">
      <w:pPr>
        <w:widowControl w:val="0"/>
        <w:spacing w:line="240" w:lineRule="auto"/>
        <w:ind w:left="34" w:right="86"/>
        <w:rPr>
          <w:sz w:val="24"/>
        </w:rPr>
      </w:pPr>
    </w:p>
    <w:p w:rsidRPr="00A73B77" w:rsidR="00A73B77" w:rsidP="00247BE9" w:rsidRDefault="00A73B77" w14:paraId="76BC4831" w14:textId="593FFB65">
      <w:pPr>
        <w:pStyle w:val="Negrita"/>
        <w:spacing w:line="240" w:lineRule="auto"/>
        <w:rPr>
          <w:b w:val="0"/>
          <w:sz w:val="24"/>
        </w:rPr>
      </w:pPr>
      <w:r w:rsidRPr="00A73B77">
        <w:rPr>
          <w:sz w:val="24"/>
        </w:rPr>
        <w:t xml:space="preserve">Asunto: </w:t>
      </w:r>
      <w:r w:rsidR="00247BE9">
        <w:rPr>
          <w:b w:val="0"/>
          <w:sz w:val="24"/>
        </w:rPr>
        <w:t xml:space="preserve">Trámite de </w:t>
      </w:r>
      <w:r w:rsidRPr="00A73B77">
        <w:rPr>
          <w:b w:val="0"/>
          <w:sz w:val="24"/>
        </w:rPr>
        <w:t>Solicitud de desinscripción ante la SUGEF de alguna o algunas de las actividades descritas en los artículos 15 y 15 bis de la Ley 7786</w:t>
      </w:r>
      <w:r w:rsidR="00247BE9">
        <w:rPr>
          <w:b w:val="0"/>
          <w:sz w:val="24"/>
        </w:rPr>
        <w:t>,</w:t>
      </w:r>
      <w:r w:rsidRPr="00A73B77">
        <w:rPr>
          <w:b w:val="0"/>
          <w:sz w:val="24"/>
        </w:rPr>
        <w:t xml:space="preserve"> Ley sobre estupefacientes, sustancias psicotrópicas, drogas de uso no autorizado, actividades conexas, legitimación de capitales y financiamiento al terrorismo. </w:t>
      </w:r>
    </w:p>
    <w:p w:rsidR="00A73B77" w:rsidP="00247BE9" w:rsidRDefault="00A73B77" w14:paraId="302A8300" w14:textId="77777777">
      <w:pPr>
        <w:pStyle w:val="Negrita"/>
        <w:spacing w:line="240" w:lineRule="auto"/>
        <w:rPr>
          <w:b w:val="0"/>
          <w:sz w:val="24"/>
        </w:rPr>
      </w:pPr>
    </w:p>
    <w:p w:rsidRPr="00A73B77" w:rsidR="00247BE9" w:rsidP="00247BE9" w:rsidRDefault="00247BE9" w14:paraId="2C02ABF1" w14:textId="77777777">
      <w:pPr>
        <w:pStyle w:val="Negrita"/>
        <w:spacing w:line="240" w:lineRule="auto"/>
        <w:rPr>
          <w:b w:val="0"/>
          <w:sz w:val="24"/>
        </w:rPr>
      </w:pPr>
    </w:p>
    <w:p w:rsidRPr="00A73B77" w:rsidR="00A73B77" w:rsidP="00247BE9" w:rsidRDefault="00A73B77" w14:paraId="48763628" w14:textId="77777777">
      <w:pPr>
        <w:pStyle w:val="Negrita"/>
        <w:spacing w:line="240" w:lineRule="auto"/>
        <w:rPr>
          <w:b w:val="0"/>
          <w:sz w:val="24"/>
        </w:rPr>
      </w:pPr>
      <w:r w:rsidRPr="00A73B77">
        <w:rPr>
          <w:b w:val="0"/>
          <w:sz w:val="24"/>
        </w:rPr>
        <w:t>El Despacho de la Superintendencia General de Entidades Financieras (SUGEF), con fundamento en las atribuciones que le confiere el artículo 131 de la Ley Orgánica del Banco Central de Costa Rica, así como los artículos 15 y 15 bis de la Ley 7786, comunica:</w:t>
      </w:r>
    </w:p>
    <w:p w:rsidRPr="00A73B77" w:rsidR="00A73B77" w:rsidP="00247BE9" w:rsidRDefault="00A73B77" w14:paraId="7A08759E" w14:textId="77777777">
      <w:pPr>
        <w:pStyle w:val="Negrita"/>
        <w:spacing w:line="240" w:lineRule="auto"/>
        <w:rPr>
          <w:b w:val="0"/>
          <w:sz w:val="24"/>
        </w:rPr>
      </w:pPr>
    </w:p>
    <w:p w:rsidRPr="00A73B77" w:rsidR="00A73B77" w:rsidP="00247BE9" w:rsidRDefault="00A73B77" w14:paraId="31952D7A" w14:textId="77777777">
      <w:pPr>
        <w:pStyle w:val="Negrita"/>
        <w:spacing w:line="240" w:lineRule="auto"/>
        <w:rPr>
          <w:sz w:val="24"/>
        </w:rPr>
      </w:pPr>
      <w:r w:rsidRPr="00A73B77">
        <w:rPr>
          <w:sz w:val="24"/>
        </w:rPr>
        <w:t>Considerando:</w:t>
      </w:r>
    </w:p>
    <w:p w:rsidRPr="00A73B77" w:rsidR="00A73B77" w:rsidP="00247BE9" w:rsidRDefault="00A73B77" w14:paraId="42FE7D8F" w14:textId="77777777">
      <w:pPr>
        <w:pStyle w:val="Negrita"/>
        <w:spacing w:line="240" w:lineRule="auto"/>
        <w:rPr>
          <w:b w:val="0"/>
          <w:sz w:val="24"/>
        </w:rPr>
      </w:pPr>
      <w:r w:rsidRPr="00A73B77">
        <w:rPr>
          <w:b w:val="0"/>
          <w:sz w:val="24"/>
        </w:rPr>
        <w:tab/>
      </w:r>
    </w:p>
    <w:p w:rsidRPr="00A73B77" w:rsidR="00A73B77" w:rsidP="00247BE9" w:rsidRDefault="00A73B77" w14:paraId="3823A16E" w14:textId="043D0DA8">
      <w:pPr>
        <w:pStyle w:val="Negrita"/>
        <w:numPr>
          <w:ilvl w:val="0"/>
          <w:numId w:val="7"/>
        </w:numPr>
        <w:spacing w:line="240" w:lineRule="auto"/>
        <w:rPr>
          <w:b w:val="0"/>
          <w:sz w:val="24"/>
        </w:rPr>
      </w:pPr>
      <w:r w:rsidRPr="00A73B77">
        <w:rPr>
          <w:b w:val="0"/>
          <w:sz w:val="24"/>
        </w:rPr>
        <w:t>Que mediante la Ley N° 9449 del 10 de mayo del 2017, la Asamblea Legislativa decretó la “Reforma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p>
    <w:p w:rsidR="00A73B77" w:rsidP="00247BE9" w:rsidRDefault="00A73B77" w14:paraId="49F4C191" w14:textId="77777777">
      <w:pPr>
        <w:pStyle w:val="Negrita"/>
        <w:spacing w:line="240" w:lineRule="auto"/>
        <w:rPr>
          <w:b w:val="0"/>
          <w:sz w:val="24"/>
        </w:rPr>
      </w:pPr>
    </w:p>
    <w:p w:rsidRPr="00A73B77" w:rsidR="00A73B77" w:rsidP="00247BE9" w:rsidRDefault="00A73B77" w14:paraId="4DB2B1E4" w14:textId="43D0A692">
      <w:pPr>
        <w:pStyle w:val="Negrita"/>
        <w:numPr>
          <w:ilvl w:val="0"/>
          <w:numId w:val="7"/>
        </w:numPr>
        <w:spacing w:line="240" w:lineRule="auto"/>
        <w:rPr>
          <w:b w:val="0"/>
          <w:sz w:val="24"/>
        </w:rPr>
      </w:pPr>
      <w:r w:rsidRPr="00A73B77">
        <w:rPr>
          <w:b w:val="0"/>
          <w:sz w:val="24"/>
        </w:rPr>
        <w:t xml:space="preserve">Que los artículos 15 y 15 bis de la Ley 7786 disponen que las personas que desempeñen las actividades indicadas en los artículos anteriores </w:t>
      </w:r>
      <w:r w:rsidRPr="00247BE9">
        <w:rPr>
          <w:b w:val="0"/>
          <w:i/>
          <w:sz w:val="24"/>
        </w:rPr>
        <w:t>“…deberán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w:t>
      </w:r>
      <w:r w:rsidRPr="00A73B77">
        <w:rPr>
          <w:b w:val="0"/>
          <w:sz w:val="24"/>
        </w:rPr>
        <w:t>.</w:t>
      </w:r>
    </w:p>
    <w:p w:rsidR="00A73B77" w:rsidP="00247BE9" w:rsidRDefault="00A73B77" w14:paraId="5B5F45FA" w14:textId="77777777">
      <w:pPr>
        <w:pStyle w:val="Negrita"/>
        <w:spacing w:line="240" w:lineRule="auto"/>
        <w:rPr>
          <w:b w:val="0"/>
          <w:sz w:val="24"/>
        </w:rPr>
      </w:pPr>
    </w:p>
    <w:p w:rsidR="008E0B07" w:rsidP="00247BE9" w:rsidRDefault="008E0B07" w14:paraId="390F4F13" w14:textId="7502E980">
      <w:pPr>
        <w:pStyle w:val="Negrita"/>
        <w:spacing w:line="240" w:lineRule="auto"/>
        <w:rPr>
          <w:b w:val="0"/>
          <w:sz w:val="24"/>
        </w:rPr>
      </w:pPr>
    </w:p>
    <w:p w:rsidRPr="00A73B77" w:rsidR="008E0B07" w:rsidP="00247BE9" w:rsidRDefault="008E0B07" w14:paraId="4BC2389E" w14:textId="77777777">
      <w:pPr>
        <w:pStyle w:val="Negrita"/>
        <w:spacing w:line="240" w:lineRule="auto"/>
        <w:rPr>
          <w:b w:val="0"/>
          <w:sz w:val="24"/>
        </w:rPr>
      </w:pPr>
    </w:p>
    <w:p w:rsidRPr="00A73B77" w:rsidR="00A73B77" w:rsidP="00247BE9" w:rsidRDefault="00A73B77" w14:paraId="710C72F7" w14:textId="3D77416F">
      <w:pPr>
        <w:pStyle w:val="Negrita"/>
        <w:numPr>
          <w:ilvl w:val="0"/>
          <w:numId w:val="7"/>
        </w:numPr>
        <w:spacing w:line="240" w:lineRule="auto"/>
        <w:rPr>
          <w:b w:val="0"/>
          <w:sz w:val="24"/>
        </w:rPr>
      </w:pPr>
      <w:r w:rsidRPr="00A73B77">
        <w:rPr>
          <w:b w:val="0"/>
          <w:sz w:val="24"/>
        </w:rPr>
        <w:lastRenderedPageBreak/>
        <w:t>Que el artículo 15 bis de la Ley N° 7786 y sus reformas dispone que las personas físicas o jurídicas que desarrollen las Actividades y Profesiones n</w:t>
      </w:r>
      <w:r>
        <w:rPr>
          <w:b w:val="0"/>
          <w:sz w:val="24"/>
        </w:rPr>
        <w:t>o Financieras Designadas (APNFD</w:t>
      </w:r>
      <w:r w:rsidRPr="00A73B77">
        <w:rPr>
          <w:b w:val="0"/>
          <w:sz w:val="24"/>
        </w:rPr>
        <w:t xml:space="preserve">), </w:t>
      </w:r>
      <w:r w:rsidRPr="00247BE9">
        <w:rPr>
          <w:b w:val="0"/>
          <w:i/>
          <w:sz w:val="24"/>
        </w:rPr>
        <w:t>“…deberán cumplir las mismas obligaciones establecidas en los incisos del a) al i) del artículo 15, conforme al alcance que sea compatible de acuerdo con su respectiva naturaleza, incluyendo el deber de inscripción ante la Superintendencia General de Entidades Financieras (Sugef), sin que por ello se interprete que están autorizadas para operar, y deberán someterse a la supervisión de esta Superintendencia, respecto de la materia de prevención de la legitimación de capitales, el financiamiento al terrorismo y el financiamiento de la proliferación de armas de destrucción masiva, bajo un enfoque basado en riesgos que establezca el Consejo Nacional de Supervisión del Sistema Financiero (Conassif) mediante normativa prudencial, incluyendo el régimen sancionatorio establecido en el artículo 81 de la presente ley…”</w:t>
      </w:r>
    </w:p>
    <w:p w:rsidRPr="00A73B77" w:rsidR="00A73B77" w:rsidP="00247BE9" w:rsidRDefault="00A73B77" w14:paraId="05A36432" w14:textId="77777777">
      <w:pPr>
        <w:pStyle w:val="Negrita"/>
        <w:spacing w:line="240" w:lineRule="auto"/>
        <w:rPr>
          <w:b w:val="0"/>
          <w:sz w:val="24"/>
        </w:rPr>
      </w:pPr>
    </w:p>
    <w:p w:rsidR="00A73B77" w:rsidP="00247BE9" w:rsidRDefault="00A73B77" w14:paraId="68478C62" w14:textId="02BA3DA8">
      <w:pPr>
        <w:pStyle w:val="Negrita"/>
        <w:numPr>
          <w:ilvl w:val="0"/>
          <w:numId w:val="7"/>
        </w:numPr>
        <w:spacing w:line="240" w:lineRule="auto"/>
        <w:rPr>
          <w:b w:val="0"/>
          <w:sz w:val="24"/>
        </w:rPr>
      </w:pPr>
      <w:r w:rsidRPr="00A73B77">
        <w:rPr>
          <w:b w:val="0"/>
          <w:sz w:val="24"/>
        </w:rPr>
        <w:t xml:space="preserve">El Consejo Nacional de Supervisión del Sistema Financiero, mediante el artículo 9 del acta de la sesión 1450-2018 celebrada el 8 de octubre de 2018, aprobó el </w:t>
      </w:r>
      <w:r w:rsidRPr="00247BE9">
        <w:rPr>
          <w:b w:val="0"/>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A73B77">
        <w:rPr>
          <w:b w:val="0"/>
          <w:sz w:val="24"/>
        </w:rPr>
        <w:t xml:space="preserve">, Acuerdo SUGEF 11-18. </w:t>
      </w:r>
    </w:p>
    <w:p w:rsidR="00A73B77" w:rsidP="00247BE9" w:rsidRDefault="00A73B77" w14:paraId="22C486F0" w14:textId="77777777">
      <w:pPr>
        <w:pStyle w:val="Prrafodelista"/>
        <w:rPr>
          <w:b/>
        </w:rPr>
      </w:pPr>
    </w:p>
    <w:p w:rsidRPr="00A73B77" w:rsidR="00A73B77" w:rsidP="00247BE9" w:rsidRDefault="00A73B77" w14:paraId="31C3C8CD" w14:textId="4FC49184">
      <w:pPr>
        <w:pStyle w:val="Negrita"/>
        <w:numPr>
          <w:ilvl w:val="0"/>
          <w:numId w:val="7"/>
        </w:numPr>
        <w:spacing w:line="240" w:lineRule="auto"/>
        <w:rPr>
          <w:b w:val="0"/>
          <w:sz w:val="24"/>
        </w:rPr>
      </w:pPr>
      <w:r w:rsidRPr="00A73B77">
        <w:rPr>
          <w:b w:val="0"/>
          <w:sz w:val="24"/>
        </w:rPr>
        <w:t xml:space="preserve">El Acuerdo SUGEF 11-18 establece en el artículo 10 los requisitos para el trámite de desinscripción de los sujetos obligados por los artículos 15 y 15 bis de la Ley 7786 y señala que </w:t>
      </w:r>
      <w:r w:rsidRPr="00247BE9">
        <w:rPr>
          <w:b w:val="0"/>
          <w:sz w:val="24"/>
          <w:u w:val="single"/>
        </w:rPr>
        <w:t>el sujeto obligado debe presentar los requisitos a través de los medios dispuestos y autorizados por la SUGEF</w:t>
      </w:r>
      <w:r w:rsidRPr="00A73B77">
        <w:rPr>
          <w:b w:val="0"/>
          <w:sz w:val="24"/>
        </w:rPr>
        <w:t xml:space="preserve">. </w:t>
      </w:r>
    </w:p>
    <w:p w:rsidRPr="00A73B77" w:rsidR="00A73B77" w:rsidP="00247BE9" w:rsidRDefault="00A73B77" w14:paraId="3EFB2A0D" w14:textId="77777777">
      <w:pPr>
        <w:pStyle w:val="Negrita"/>
        <w:spacing w:line="240" w:lineRule="auto"/>
        <w:rPr>
          <w:b w:val="0"/>
          <w:sz w:val="24"/>
        </w:rPr>
      </w:pPr>
    </w:p>
    <w:p w:rsidRPr="00A73B77" w:rsidR="00A73B77" w:rsidP="00247BE9" w:rsidRDefault="00A73B77" w14:paraId="44891CCC" w14:textId="6CDAE657">
      <w:pPr>
        <w:pStyle w:val="Negrita"/>
        <w:numPr>
          <w:ilvl w:val="0"/>
          <w:numId w:val="7"/>
        </w:numPr>
        <w:spacing w:line="240" w:lineRule="auto"/>
        <w:rPr>
          <w:b w:val="0"/>
          <w:sz w:val="24"/>
        </w:rPr>
      </w:pPr>
      <w:r w:rsidRPr="00A73B77">
        <w:rPr>
          <w:b w:val="0"/>
          <w:sz w:val="24"/>
        </w:rPr>
        <w:t>El Acuerdo SUGEF 11-18 establece en los artículos 6 y 7 que la dirección de correo electrónico registrada por el sujeto obligado ante la Superintendencia en el proceso de inscripción, es el medio para que el sujeto inscrito reciba notificaciones.</w:t>
      </w:r>
    </w:p>
    <w:p w:rsidRPr="00A73B77" w:rsidR="00A73B77" w:rsidP="00247BE9" w:rsidRDefault="00A73B77" w14:paraId="5B22A369" w14:textId="77777777">
      <w:pPr>
        <w:pStyle w:val="Negrita"/>
        <w:spacing w:line="240" w:lineRule="auto"/>
        <w:rPr>
          <w:b w:val="0"/>
          <w:sz w:val="24"/>
        </w:rPr>
      </w:pPr>
    </w:p>
    <w:p w:rsidRPr="00A73B77" w:rsidR="00A73B77" w:rsidP="00247BE9" w:rsidRDefault="00A73B77" w14:paraId="5AE3E329" w14:textId="035B9D9A">
      <w:pPr>
        <w:pStyle w:val="Negrita"/>
        <w:numPr>
          <w:ilvl w:val="0"/>
          <w:numId w:val="7"/>
        </w:numPr>
        <w:spacing w:line="240" w:lineRule="auto"/>
        <w:rPr>
          <w:b w:val="0"/>
          <w:sz w:val="24"/>
        </w:rPr>
      </w:pPr>
      <w:r w:rsidRPr="00A73B77">
        <w:rPr>
          <w:b w:val="0"/>
          <w:sz w:val="24"/>
        </w:rPr>
        <w:t xml:space="preserve">El Acuerdo SUGEF 11-18 dispone en el artículo 13 que el sujeto obligado debe informar a la Superintendencia durante el trámite de desinscripción cualquier cambio en la información o documentación presentada. </w:t>
      </w:r>
    </w:p>
    <w:p w:rsidRPr="00A73B77" w:rsidR="00A73B77" w:rsidP="00247BE9" w:rsidRDefault="00A73B77" w14:paraId="738E8AEF" w14:textId="77777777">
      <w:pPr>
        <w:pStyle w:val="Negrita"/>
        <w:spacing w:line="240" w:lineRule="auto"/>
        <w:rPr>
          <w:b w:val="0"/>
          <w:sz w:val="24"/>
        </w:rPr>
      </w:pPr>
    </w:p>
    <w:p w:rsidRPr="00A73B77" w:rsidR="00A73B77" w:rsidP="00247BE9" w:rsidRDefault="00D84DE0" w14:paraId="3E74FA5F" w14:textId="088933E1">
      <w:pPr>
        <w:pStyle w:val="Negrita"/>
        <w:numPr>
          <w:ilvl w:val="0"/>
          <w:numId w:val="7"/>
        </w:numPr>
        <w:spacing w:line="240" w:lineRule="auto"/>
        <w:rPr>
          <w:b w:val="0"/>
          <w:sz w:val="24"/>
        </w:rPr>
      </w:pPr>
      <w:r>
        <w:rPr>
          <w:b w:val="0"/>
          <w:sz w:val="24"/>
        </w:rPr>
        <w:t>La circular SGF-3559-201</w:t>
      </w:r>
      <w:r w:rsidRPr="00A73B77" w:rsidR="00A73B77">
        <w:rPr>
          <w:b w:val="0"/>
          <w:sz w:val="24"/>
        </w:rPr>
        <w:t xml:space="preserve">8 del 19 de noviembre de 2018, establece </w:t>
      </w:r>
      <w:r w:rsidR="00492D71">
        <w:rPr>
          <w:b w:val="0"/>
          <w:sz w:val="24"/>
        </w:rPr>
        <w:t xml:space="preserve">en el literal f) </w:t>
      </w:r>
      <w:r w:rsidRPr="00A73B77" w:rsidR="00A73B77">
        <w:rPr>
          <w:b w:val="0"/>
          <w:sz w:val="24"/>
        </w:rPr>
        <w:t>que para realizar la solicitud de desinscripción de conformidad con lo establecido en el Reglamento de Inscripción, Acuerdo SUGEF 11-18, el medio dispuesto por la SUGEF para presentar la solicitud, es a través de la ventanilla de correspondencia de la SUGEF.</w:t>
      </w:r>
    </w:p>
    <w:p w:rsidR="00A73B77" w:rsidP="00247BE9" w:rsidRDefault="00A73B77" w14:paraId="6343F186" w14:textId="77777777">
      <w:pPr>
        <w:pStyle w:val="Negrita"/>
        <w:spacing w:line="240" w:lineRule="auto"/>
        <w:rPr>
          <w:b w:val="0"/>
          <w:sz w:val="24"/>
        </w:rPr>
      </w:pPr>
    </w:p>
    <w:p w:rsidR="00084EDC" w:rsidP="00247BE9" w:rsidRDefault="00084EDC" w14:paraId="3DB8E457" w14:textId="77777777">
      <w:pPr>
        <w:pStyle w:val="Negrita"/>
        <w:spacing w:line="240" w:lineRule="auto"/>
        <w:rPr>
          <w:b w:val="0"/>
          <w:sz w:val="24"/>
        </w:rPr>
      </w:pPr>
    </w:p>
    <w:p w:rsidR="00084EDC" w:rsidP="00247BE9" w:rsidRDefault="00084EDC" w14:paraId="791CA276" w14:textId="77777777">
      <w:pPr>
        <w:pStyle w:val="Negrita"/>
        <w:spacing w:line="240" w:lineRule="auto"/>
        <w:rPr>
          <w:b w:val="0"/>
          <w:sz w:val="24"/>
        </w:rPr>
      </w:pPr>
    </w:p>
    <w:p w:rsidRPr="00A73B77" w:rsidR="00084EDC" w:rsidP="00247BE9" w:rsidRDefault="00084EDC" w14:paraId="0276353C" w14:textId="77777777">
      <w:pPr>
        <w:pStyle w:val="Negrita"/>
        <w:spacing w:line="240" w:lineRule="auto"/>
        <w:rPr>
          <w:b w:val="0"/>
          <w:sz w:val="24"/>
        </w:rPr>
      </w:pPr>
    </w:p>
    <w:p w:rsidR="00A73B77" w:rsidP="00247BE9" w:rsidRDefault="00084EDC" w14:paraId="6A1C3899" w14:textId="1F8A3B57">
      <w:pPr>
        <w:pStyle w:val="Negrita"/>
        <w:spacing w:line="240" w:lineRule="auto"/>
        <w:rPr>
          <w:sz w:val="24"/>
        </w:rPr>
      </w:pPr>
      <w:r>
        <w:rPr>
          <w:sz w:val="24"/>
        </w:rPr>
        <w:t>Dispone que</w:t>
      </w:r>
      <w:r w:rsidR="007E48C9">
        <w:rPr>
          <w:sz w:val="24"/>
        </w:rPr>
        <w:t>:</w:t>
      </w:r>
    </w:p>
    <w:p w:rsidRPr="00084EDC" w:rsidR="007E48C9" w:rsidP="00247BE9" w:rsidRDefault="007E48C9" w14:paraId="106BC0EF" w14:textId="77777777">
      <w:pPr>
        <w:pStyle w:val="Negrita"/>
        <w:spacing w:line="240" w:lineRule="auto"/>
        <w:rPr>
          <w:sz w:val="24"/>
        </w:rPr>
      </w:pPr>
    </w:p>
    <w:p w:rsidR="00111421" w:rsidP="00247BE9" w:rsidRDefault="00A73B77" w14:paraId="4945DDCB" w14:textId="4762B424">
      <w:pPr>
        <w:pStyle w:val="Negrita"/>
        <w:numPr>
          <w:ilvl w:val="0"/>
          <w:numId w:val="8"/>
        </w:numPr>
        <w:spacing w:line="240" w:lineRule="auto"/>
        <w:rPr>
          <w:b w:val="0"/>
          <w:sz w:val="24"/>
        </w:rPr>
      </w:pPr>
      <w:r w:rsidRPr="00A73B77">
        <w:rPr>
          <w:b w:val="0"/>
          <w:sz w:val="24"/>
        </w:rPr>
        <w:t xml:space="preserve">Los </w:t>
      </w:r>
      <w:r w:rsidR="00A0600A">
        <w:rPr>
          <w:b w:val="0"/>
          <w:sz w:val="24"/>
        </w:rPr>
        <w:t>sujetos inscritos ante la SUGEF</w:t>
      </w:r>
      <w:r w:rsidRPr="00A73B77">
        <w:rPr>
          <w:b w:val="0"/>
          <w:sz w:val="24"/>
        </w:rPr>
        <w:t xml:space="preserve"> que </w:t>
      </w:r>
      <w:r w:rsidR="00A0600A">
        <w:rPr>
          <w:b w:val="0"/>
          <w:sz w:val="24"/>
        </w:rPr>
        <w:t>en algún momento tengan interés</w:t>
      </w:r>
      <w:r w:rsidRPr="00A73B77">
        <w:rPr>
          <w:b w:val="0"/>
          <w:sz w:val="24"/>
        </w:rPr>
        <w:t xml:space="preserve"> en presentar la solicitud de desinscripción del sujeto obligado o bien desinscribir alguna o algunas de las actividades descritas en los artículos 15 o 15 bis de la Ley 7786, </w:t>
      </w:r>
      <w:r w:rsidRPr="00A0600A">
        <w:rPr>
          <w:sz w:val="24"/>
        </w:rPr>
        <w:t>en adelante deben realizar la solicitud de desincripción por medio del Sistema de Inscripción de Personas Obligadas (IPO) ubicado en la siguiente dirección electrónica: https://www.sugefdirecto.sugef.fi.cr</w:t>
      </w:r>
      <w:r w:rsidRPr="00A73B77">
        <w:rPr>
          <w:b w:val="0"/>
          <w:sz w:val="24"/>
        </w:rPr>
        <w:t>, para lo cual es indispensable que el sujeto obligado persona física o el representante legal del sujeto obligado de la persona jurídica, cuente con e</w:t>
      </w:r>
      <w:r w:rsidR="00084EDC">
        <w:rPr>
          <w:b w:val="0"/>
          <w:sz w:val="24"/>
        </w:rPr>
        <w:t>l certificado de firma digital</w:t>
      </w:r>
      <w:r w:rsidR="00111421">
        <w:rPr>
          <w:b w:val="0"/>
          <w:sz w:val="24"/>
        </w:rPr>
        <w:t>.</w:t>
      </w:r>
      <w:r w:rsidR="00084EDC">
        <w:rPr>
          <w:b w:val="0"/>
          <w:sz w:val="24"/>
        </w:rPr>
        <w:t xml:space="preserve"> </w:t>
      </w:r>
    </w:p>
    <w:p w:rsidRPr="00A73B77" w:rsidR="00A73B77" w:rsidP="00247BE9" w:rsidRDefault="00A73B77" w14:paraId="57B428F0" w14:textId="185A994D">
      <w:pPr>
        <w:pStyle w:val="Negrita"/>
        <w:numPr>
          <w:ilvl w:val="0"/>
          <w:numId w:val="8"/>
        </w:numPr>
        <w:spacing w:line="240" w:lineRule="auto"/>
        <w:rPr>
          <w:b w:val="0"/>
          <w:sz w:val="24"/>
        </w:rPr>
      </w:pPr>
      <w:r w:rsidRPr="00A73B77">
        <w:rPr>
          <w:b w:val="0"/>
          <w:sz w:val="24"/>
        </w:rPr>
        <w:t>(https://www.soportefirmadigital.com/web/es/que-es-firma-digital.html)</w:t>
      </w:r>
      <w:r w:rsidR="00084EDC">
        <w:rPr>
          <w:b w:val="0"/>
          <w:sz w:val="24"/>
        </w:rPr>
        <w:t>.</w:t>
      </w:r>
    </w:p>
    <w:p w:rsidRPr="00A73B77" w:rsidR="00A73B77" w:rsidP="00247BE9" w:rsidRDefault="00A73B77" w14:paraId="3593537C" w14:textId="77777777">
      <w:pPr>
        <w:pStyle w:val="Negrita"/>
        <w:spacing w:line="240" w:lineRule="auto"/>
        <w:rPr>
          <w:b w:val="0"/>
          <w:sz w:val="24"/>
        </w:rPr>
      </w:pPr>
    </w:p>
    <w:p w:rsidRPr="00A73B77" w:rsidR="00A73B77" w:rsidP="00247BE9" w:rsidRDefault="00A73B77" w14:paraId="6FF67CC8" w14:textId="51F71B97">
      <w:pPr>
        <w:pStyle w:val="Negrita"/>
        <w:numPr>
          <w:ilvl w:val="0"/>
          <w:numId w:val="8"/>
        </w:numPr>
        <w:spacing w:line="240" w:lineRule="auto"/>
        <w:rPr>
          <w:b w:val="0"/>
          <w:sz w:val="24"/>
        </w:rPr>
      </w:pPr>
      <w:r w:rsidRPr="00A73B77">
        <w:rPr>
          <w:b w:val="0"/>
          <w:sz w:val="24"/>
        </w:rPr>
        <w:t>Para realizar la solicitud de desinscripción de conformidad con lo establecido en el Reglamento de Inscripción, Acuerdo SUGEF 11-18, a través del sistema de Inscripción de Personas Obligadas (IPO), deberá realizar las siguientes acciones:</w:t>
      </w:r>
    </w:p>
    <w:p w:rsidR="00A73B77" w:rsidP="00247BE9" w:rsidRDefault="00A73B77" w14:paraId="5E1E0276" w14:textId="77777777">
      <w:pPr>
        <w:pStyle w:val="Negrita"/>
        <w:spacing w:line="240" w:lineRule="auto"/>
        <w:rPr>
          <w:b w:val="0"/>
          <w:sz w:val="24"/>
        </w:rPr>
      </w:pPr>
    </w:p>
    <w:p w:rsidRPr="00A73B77" w:rsidR="008E0B07" w:rsidP="00247BE9" w:rsidRDefault="008E0B07" w14:paraId="03F1A8A1" w14:textId="77777777">
      <w:pPr>
        <w:pStyle w:val="Negrita"/>
        <w:spacing w:line="240" w:lineRule="auto"/>
        <w:rPr>
          <w:b w:val="0"/>
          <w:sz w:val="24"/>
        </w:rPr>
      </w:pPr>
    </w:p>
    <w:p w:rsidRPr="00A73B77" w:rsidR="00A73B77" w:rsidP="00247BE9" w:rsidRDefault="00A73B77" w14:paraId="405141CF" w14:textId="780E4A9C">
      <w:pPr>
        <w:pStyle w:val="Negrita"/>
        <w:numPr>
          <w:ilvl w:val="0"/>
          <w:numId w:val="10"/>
        </w:numPr>
        <w:spacing w:line="240" w:lineRule="auto"/>
        <w:rPr>
          <w:b w:val="0"/>
          <w:sz w:val="24"/>
        </w:rPr>
      </w:pPr>
      <w:r w:rsidRPr="00A73B77">
        <w:rPr>
          <w:b w:val="0"/>
          <w:sz w:val="24"/>
        </w:rPr>
        <w:t>Ingresar al sitio web https://www.sugefdirecto.sugef.fi.cr,</w:t>
      </w:r>
    </w:p>
    <w:p w:rsidRPr="00A73B77" w:rsidR="00A73B77" w:rsidP="00247BE9" w:rsidRDefault="00A73B77" w14:paraId="08566CFB" w14:textId="1E2C91E2">
      <w:pPr>
        <w:pStyle w:val="Negrita"/>
        <w:numPr>
          <w:ilvl w:val="0"/>
          <w:numId w:val="10"/>
        </w:numPr>
        <w:spacing w:line="240" w:lineRule="auto"/>
        <w:rPr>
          <w:b w:val="0"/>
          <w:sz w:val="24"/>
        </w:rPr>
      </w:pPr>
      <w:r w:rsidRPr="00A73B77">
        <w:rPr>
          <w:b w:val="0"/>
          <w:sz w:val="24"/>
        </w:rPr>
        <w:t>De clic en el botón “INGRESE”.</w:t>
      </w:r>
    </w:p>
    <w:p w:rsidRPr="00A73B77" w:rsidR="00A73B77" w:rsidP="00247BE9" w:rsidRDefault="00A73B77" w14:paraId="769F974C" w14:textId="2367912B">
      <w:pPr>
        <w:pStyle w:val="Negrita"/>
        <w:numPr>
          <w:ilvl w:val="0"/>
          <w:numId w:val="10"/>
        </w:numPr>
        <w:spacing w:line="240" w:lineRule="auto"/>
        <w:rPr>
          <w:b w:val="0"/>
          <w:sz w:val="24"/>
        </w:rPr>
      </w:pPr>
      <w:r w:rsidRPr="00A73B77">
        <w:rPr>
          <w:b w:val="0"/>
          <w:sz w:val="24"/>
        </w:rPr>
        <w:t>En la opción del menú “Trámites”, sel</w:t>
      </w:r>
      <w:r>
        <w:rPr>
          <w:b w:val="0"/>
          <w:sz w:val="24"/>
        </w:rPr>
        <w:t>e</w:t>
      </w:r>
      <w:r w:rsidRPr="00A73B77">
        <w:rPr>
          <w:b w:val="0"/>
          <w:sz w:val="24"/>
        </w:rPr>
        <w:t>ccione “Inscripción de personas obligadas”.</w:t>
      </w:r>
    </w:p>
    <w:p w:rsidRPr="00A73B77" w:rsidR="00A73B77" w:rsidP="00247BE9" w:rsidRDefault="00A73B77" w14:paraId="637C2EB3" w14:textId="2B708782">
      <w:pPr>
        <w:pStyle w:val="Negrita"/>
        <w:numPr>
          <w:ilvl w:val="0"/>
          <w:numId w:val="10"/>
        </w:numPr>
        <w:spacing w:line="240" w:lineRule="auto"/>
        <w:rPr>
          <w:b w:val="0"/>
          <w:sz w:val="24"/>
        </w:rPr>
      </w:pPr>
      <w:r w:rsidRPr="00A73B77">
        <w:rPr>
          <w:b w:val="0"/>
          <w:sz w:val="24"/>
        </w:rPr>
        <w:t>Seleccione el proceso de inscripción con estado “Inscrita”, que desea desinscribir.</w:t>
      </w:r>
    </w:p>
    <w:p w:rsidRPr="00A73B77" w:rsidR="00A73B77" w:rsidP="00247BE9" w:rsidRDefault="00A73B77" w14:paraId="2E187F0A" w14:textId="170B54D4">
      <w:pPr>
        <w:pStyle w:val="Negrita"/>
        <w:numPr>
          <w:ilvl w:val="0"/>
          <w:numId w:val="10"/>
        </w:numPr>
        <w:spacing w:line="240" w:lineRule="auto"/>
        <w:rPr>
          <w:b w:val="0"/>
          <w:sz w:val="24"/>
        </w:rPr>
      </w:pPr>
      <w:r w:rsidRPr="00A73B77">
        <w:rPr>
          <w:b w:val="0"/>
          <w:sz w:val="24"/>
        </w:rPr>
        <w:t>Haga clic en el botón “Desinscribir”.</w:t>
      </w:r>
    </w:p>
    <w:p w:rsidRPr="00A73B77" w:rsidR="00A73B77" w:rsidP="00247BE9" w:rsidRDefault="00A73B77" w14:paraId="7CCE7FB1" w14:textId="28C21140">
      <w:pPr>
        <w:pStyle w:val="Negrita"/>
        <w:numPr>
          <w:ilvl w:val="0"/>
          <w:numId w:val="10"/>
        </w:numPr>
        <w:spacing w:line="240" w:lineRule="auto"/>
        <w:rPr>
          <w:b w:val="0"/>
          <w:sz w:val="24"/>
        </w:rPr>
      </w:pPr>
      <w:r w:rsidRPr="00A73B77">
        <w:rPr>
          <w:b w:val="0"/>
          <w:sz w:val="24"/>
        </w:rPr>
        <w:t>Seleccione la actividad que necesita desinscribir.</w:t>
      </w:r>
    </w:p>
    <w:p w:rsidRPr="00A73B77" w:rsidR="00A73B77" w:rsidP="00247BE9" w:rsidRDefault="00A73B77" w14:paraId="19059A12" w14:textId="381C7B9F">
      <w:pPr>
        <w:pStyle w:val="Negrita"/>
        <w:numPr>
          <w:ilvl w:val="0"/>
          <w:numId w:val="10"/>
        </w:numPr>
        <w:spacing w:line="240" w:lineRule="auto"/>
        <w:rPr>
          <w:b w:val="0"/>
          <w:sz w:val="24"/>
        </w:rPr>
      </w:pPr>
      <w:r w:rsidRPr="00A73B77">
        <w:rPr>
          <w:b w:val="0"/>
          <w:sz w:val="24"/>
        </w:rPr>
        <w:t>En el apartado de Declaraciones, haga clic en la opción “Acepto”.</w:t>
      </w:r>
    </w:p>
    <w:p w:rsidRPr="00A73B77" w:rsidR="00A73B77" w:rsidP="00247BE9" w:rsidRDefault="00A73B77" w14:paraId="06F46641" w14:textId="37BF6585">
      <w:pPr>
        <w:pStyle w:val="Negrita"/>
        <w:numPr>
          <w:ilvl w:val="0"/>
          <w:numId w:val="10"/>
        </w:numPr>
        <w:spacing w:line="240" w:lineRule="auto"/>
        <w:rPr>
          <w:b w:val="0"/>
          <w:sz w:val="24"/>
        </w:rPr>
      </w:pPr>
      <w:r w:rsidRPr="00A73B77">
        <w:rPr>
          <w:b w:val="0"/>
          <w:sz w:val="24"/>
        </w:rPr>
        <w:t xml:space="preserve">En el apartado Justificaciones digite los motivos de la desinscripción. </w:t>
      </w:r>
    </w:p>
    <w:p w:rsidRPr="00A73B77" w:rsidR="00A73B77" w:rsidP="00247BE9" w:rsidRDefault="00A73B77" w14:paraId="69038A8D" w14:textId="44A6623A">
      <w:pPr>
        <w:pStyle w:val="Negrita"/>
        <w:numPr>
          <w:ilvl w:val="0"/>
          <w:numId w:val="10"/>
        </w:numPr>
        <w:spacing w:line="240" w:lineRule="auto"/>
        <w:rPr>
          <w:b w:val="0"/>
          <w:sz w:val="24"/>
        </w:rPr>
      </w:pPr>
      <w:r w:rsidRPr="00A73B77">
        <w:rPr>
          <w:b w:val="0"/>
          <w:sz w:val="24"/>
        </w:rPr>
        <w:t>Firme la solicitud.</w:t>
      </w:r>
    </w:p>
    <w:p w:rsidR="00A73B77" w:rsidP="00247BE9" w:rsidRDefault="00A73B77" w14:paraId="47E7333E" w14:textId="77777777">
      <w:pPr>
        <w:pStyle w:val="Negrita"/>
        <w:spacing w:line="240" w:lineRule="auto"/>
        <w:rPr>
          <w:b w:val="0"/>
          <w:sz w:val="24"/>
        </w:rPr>
      </w:pPr>
    </w:p>
    <w:p w:rsidRPr="00A73B77" w:rsidR="008E0B07" w:rsidP="00247BE9" w:rsidRDefault="008E0B07" w14:paraId="5CEE9A85" w14:textId="77777777">
      <w:pPr>
        <w:pStyle w:val="Negrita"/>
        <w:spacing w:line="240" w:lineRule="auto"/>
        <w:rPr>
          <w:b w:val="0"/>
          <w:sz w:val="24"/>
        </w:rPr>
      </w:pPr>
    </w:p>
    <w:p w:rsidR="00A73B77" w:rsidP="00247BE9" w:rsidRDefault="00A73B77" w14:paraId="0BA59A35" w14:textId="7E9E04B0">
      <w:pPr>
        <w:pStyle w:val="Negrita"/>
        <w:numPr>
          <w:ilvl w:val="0"/>
          <w:numId w:val="8"/>
        </w:numPr>
        <w:spacing w:line="240" w:lineRule="auto"/>
        <w:rPr>
          <w:b w:val="0"/>
          <w:sz w:val="24"/>
        </w:rPr>
      </w:pPr>
      <w:r w:rsidRPr="00A73B77">
        <w:rPr>
          <w:b w:val="0"/>
          <w:sz w:val="24"/>
        </w:rPr>
        <w:t>Cualquier cambio durante el trámite de d</w:t>
      </w:r>
      <w:r w:rsidR="00B43B91">
        <w:rPr>
          <w:b w:val="0"/>
          <w:sz w:val="24"/>
        </w:rPr>
        <w:t>esinscripción en la información</w:t>
      </w:r>
      <w:r w:rsidRPr="00A73B77">
        <w:rPr>
          <w:b w:val="0"/>
          <w:sz w:val="24"/>
        </w:rPr>
        <w:t xml:space="preserve"> sobre cualquier hecho o situación que modifique la solicitud de desinscripción</w:t>
      </w:r>
      <w:r w:rsidR="004A661D">
        <w:rPr>
          <w:b w:val="0"/>
          <w:sz w:val="24"/>
        </w:rPr>
        <w:t>,</w:t>
      </w:r>
      <w:r w:rsidRPr="00A73B77">
        <w:rPr>
          <w:b w:val="0"/>
          <w:sz w:val="24"/>
        </w:rPr>
        <w:t xml:space="preserve"> deberá ser</w:t>
      </w:r>
      <w:r w:rsidR="004A661D">
        <w:rPr>
          <w:b w:val="0"/>
          <w:sz w:val="24"/>
        </w:rPr>
        <w:t xml:space="preserve"> informado</w:t>
      </w:r>
      <w:r w:rsidRPr="00A73B77">
        <w:rPr>
          <w:b w:val="0"/>
          <w:sz w:val="24"/>
        </w:rPr>
        <w:t xml:space="preserve"> a la SUGEF mediante el sistema antes mencionado.</w:t>
      </w:r>
    </w:p>
    <w:p w:rsidRPr="00A73B77" w:rsidR="00A73B77" w:rsidP="00247BE9" w:rsidRDefault="00A73B77" w14:paraId="6B199E12" w14:textId="77777777">
      <w:pPr>
        <w:pStyle w:val="Negrita"/>
        <w:spacing w:line="240" w:lineRule="auto"/>
        <w:rPr>
          <w:b w:val="0"/>
          <w:sz w:val="24"/>
        </w:rPr>
      </w:pPr>
    </w:p>
    <w:p w:rsidR="008E0B07" w:rsidP="008E0B07" w:rsidRDefault="00A73B77" w14:paraId="17715E80" w14:textId="77777777">
      <w:pPr>
        <w:pStyle w:val="Negrita"/>
        <w:numPr>
          <w:ilvl w:val="0"/>
          <w:numId w:val="8"/>
        </w:numPr>
        <w:spacing w:line="240" w:lineRule="auto"/>
        <w:rPr>
          <w:b w:val="0"/>
          <w:sz w:val="24"/>
        </w:rPr>
      </w:pPr>
      <w:r w:rsidRPr="00A73B77">
        <w:rPr>
          <w:b w:val="0"/>
          <w:sz w:val="24"/>
        </w:rPr>
        <w:t xml:space="preserve">Resulta conveniente recordar que el </w:t>
      </w:r>
      <w:r w:rsidR="004A661D">
        <w:rPr>
          <w:b w:val="0"/>
          <w:sz w:val="24"/>
        </w:rPr>
        <w:t xml:space="preserve">Reglamento de Inscripción, </w:t>
      </w:r>
      <w:r w:rsidRPr="00A73B77">
        <w:rPr>
          <w:b w:val="0"/>
          <w:sz w:val="24"/>
        </w:rPr>
        <w:t>Acuerdo SUGEF 11-18</w:t>
      </w:r>
      <w:r w:rsidR="004A661D">
        <w:rPr>
          <w:b w:val="0"/>
          <w:sz w:val="24"/>
        </w:rPr>
        <w:t>,</w:t>
      </w:r>
      <w:r w:rsidRPr="00A73B77">
        <w:rPr>
          <w:b w:val="0"/>
          <w:sz w:val="24"/>
        </w:rPr>
        <w:t xml:space="preserve"> establece que todas las notificaciones se realizarán utilizando el correo electrónico registrado en el Sistema de Inscripción de Personas Obligadas (IPO).</w:t>
      </w:r>
    </w:p>
    <w:p w:rsidR="008E0B07" w:rsidP="008E0B07" w:rsidRDefault="008E0B07" w14:paraId="6CACFDF7" w14:textId="77777777">
      <w:pPr>
        <w:pStyle w:val="Prrafodelista"/>
        <w:rPr>
          <w:b/>
        </w:rPr>
      </w:pPr>
    </w:p>
    <w:p w:rsidR="008E0B07" w:rsidP="008E0B07" w:rsidRDefault="008E0B07" w14:paraId="34A33301" w14:textId="77777777">
      <w:pPr>
        <w:pStyle w:val="Prrafodelista"/>
        <w:rPr>
          <w:b/>
        </w:rPr>
      </w:pPr>
    </w:p>
    <w:p w:rsidR="008E0B07" w:rsidP="008E0B07" w:rsidRDefault="008E0B07" w14:paraId="0562A5D5" w14:textId="77777777">
      <w:pPr>
        <w:pStyle w:val="Prrafodelista"/>
        <w:rPr>
          <w:b/>
        </w:rPr>
      </w:pPr>
    </w:p>
    <w:p w:rsidR="008E0B07" w:rsidP="008E0B07" w:rsidRDefault="008E0B07" w14:paraId="34809A58" w14:textId="77777777">
      <w:pPr>
        <w:pStyle w:val="Prrafodelista"/>
        <w:rPr>
          <w:b/>
        </w:rPr>
      </w:pPr>
    </w:p>
    <w:p w:rsidR="008E0B07" w:rsidP="008E0B07" w:rsidRDefault="008E0B07" w14:paraId="44AE0420" w14:textId="77777777">
      <w:pPr>
        <w:pStyle w:val="Prrafodelista"/>
        <w:rPr>
          <w:b/>
        </w:rPr>
      </w:pPr>
    </w:p>
    <w:p w:rsidR="008E0B07" w:rsidP="008E0B07" w:rsidRDefault="008E0B07" w14:paraId="62E11784" w14:textId="77777777">
      <w:pPr>
        <w:pStyle w:val="Prrafodelista"/>
        <w:rPr>
          <w:b/>
        </w:rPr>
      </w:pPr>
    </w:p>
    <w:p w:rsidR="008E0B07" w:rsidP="008E0B07" w:rsidRDefault="008E0B07" w14:paraId="704FFF43" w14:textId="77777777">
      <w:pPr>
        <w:pStyle w:val="Prrafodelista"/>
        <w:rPr>
          <w:b/>
        </w:rPr>
      </w:pPr>
    </w:p>
    <w:p w:rsidRPr="008E0B07" w:rsidR="00326EE5" w:rsidP="008E0B07" w:rsidRDefault="00A73B77" w14:paraId="6A8533E9" w14:textId="734301E7">
      <w:pPr>
        <w:pStyle w:val="Negrita"/>
        <w:numPr>
          <w:ilvl w:val="0"/>
          <w:numId w:val="8"/>
        </w:numPr>
        <w:spacing w:line="240" w:lineRule="auto"/>
        <w:rPr>
          <w:b w:val="0"/>
          <w:sz w:val="24"/>
        </w:rPr>
      </w:pPr>
      <w:r w:rsidRPr="008E0B07">
        <w:rPr>
          <w:b w:val="0"/>
          <w:sz w:val="24"/>
        </w:rPr>
        <w:t>La SUGEF habilitará en su página web, videos tutoriales de la forma de uso del Sistema de Inscripción de Personas Obligadas (IPO), para el trámite de desinscripción.</w:t>
      </w:r>
    </w:p>
    <w:p w:rsidR="004A661D" w:rsidP="004A661D" w:rsidRDefault="004A661D" w14:paraId="4395AC12" w14:textId="77777777">
      <w:pPr>
        <w:pStyle w:val="Prrafodelista"/>
        <w:rPr>
          <w:b/>
        </w:rPr>
      </w:pPr>
    </w:p>
    <w:p w:rsidRPr="00A73B77" w:rsidR="004A661D" w:rsidP="00247BE9" w:rsidRDefault="004A661D" w14:paraId="532B6A31" w14:textId="298639FD">
      <w:pPr>
        <w:pStyle w:val="Negrita"/>
        <w:numPr>
          <w:ilvl w:val="0"/>
          <w:numId w:val="8"/>
        </w:numPr>
        <w:spacing w:line="240" w:lineRule="auto"/>
        <w:rPr>
          <w:b w:val="0"/>
          <w:sz w:val="24"/>
        </w:rPr>
      </w:pPr>
      <w:r>
        <w:rPr>
          <w:b w:val="0"/>
          <w:sz w:val="24"/>
        </w:rPr>
        <w:t>Se Deroga el literal f) de l</w:t>
      </w:r>
      <w:r w:rsidR="00F34EC0">
        <w:rPr>
          <w:b w:val="0"/>
          <w:sz w:val="24"/>
        </w:rPr>
        <w:t>a C</w:t>
      </w:r>
      <w:r>
        <w:rPr>
          <w:b w:val="0"/>
          <w:sz w:val="24"/>
        </w:rPr>
        <w:t>ircular SGF-3559-201</w:t>
      </w:r>
      <w:r w:rsidRPr="00A73B77">
        <w:rPr>
          <w:b w:val="0"/>
          <w:sz w:val="24"/>
        </w:rPr>
        <w:t xml:space="preserve">8 del 19 </w:t>
      </w:r>
      <w:r>
        <w:rPr>
          <w:b w:val="0"/>
          <w:sz w:val="24"/>
        </w:rPr>
        <w:t>de noviembre de 2018.</w:t>
      </w:r>
    </w:p>
    <w:p w:rsidRPr="00A73B77" w:rsidR="00DA0C84" w:rsidP="00247BE9" w:rsidRDefault="00DA0C84" w14:paraId="13255527" w14:textId="77777777">
      <w:pPr>
        <w:pStyle w:val="Negrita"/>
        <w:spacing w:line="240" w:lineRule="auto"/>
        <w:jc w:val="left"/>
        <w:rPr>
          <w:sz w:val="24"/>
        </w:rPr>
      </w:pPr>
    </w:p>
    <w:p w:rsidR="00F34EC0" w:rsidP="00247BE9" w:rsidRDefault="00F34EC0" w14:paraId="103AA824" w14:textId="77777777">
      <w:pPr>
        <w:pStyle w:val="Negrita"/>
        <w:spacing w:line="240" w:lineRule="auto"/>
        <w:jc w:val="left"/>
        <w:rPr>
          <w:b w:val="0"/>
          <w:sz w:val="24"/>
        </w:rPr>
      </w:pPr>
    </w:p>
    <w:p w:rsidRPr="004A661D" w:rsidR="00DA0C84" w:rsidP="00247BE9" w:rsidRDefault="004A661D" w14:paraId="1A40750A" w14:textId="0F0ED440">
      <w:pPr>
        <w:pStyle w:val="Negrita"/>
        <w:spacing w:line="240" w:lineRule="auto"/>
        <w:jc w:val="left"/>
        <w:rPr>
          <w:b w:val="0"/>
          <w:sz w:val="24"/>
        </w:rPr>
      </w:pPr>
      <w:r w:rsidRPr="004A661D">
        <w:rPr>
          <w:b w:val="0"/>
          <w:sz w:val="24"/>
        </w:rPr>
        <w:t>Atentamente,</w:t>
      </w:r>
    </w:p>
    <w:p w:rsidR="00326EE5" w:rsidP="00247BE9" w:rsidRDefault="00326EE5" w14:paraId="35D6B921" w14:textId="77777777">
      <w:pPr>
        <w:pStyle w:val="Negrita"/>
        <w:spacing w:line="240" w:lineRule="auto"/>
        <w:jc w:val="left"/>
        <w:rPr>
          <w:noProof/>
          <w:sz w:val="24"/>
          <w:lang w:val="es-CR" w:eastAsia="es-CR"/>
        </w:rPr>
      </w:pPr>
    </w:p>
    <w:p w:rsidRPr="00A73B77" w:rsidR="004A661D" w:rsidP="00247BE9" w:rsidRDefault="004A661D" w14:paraId="358D2450" w14:textId="77777777">
      <w:pPr>
        <w:pStyle w:val="Negrita"/>
        <w:spacing w:line="240" w:lineRule="auto"/>
        <w:jc w:val="left"/>
        <w:rPr>
          <w:noProof/>
          <w:sz w:val="24"/>
          <w:lang w:val="es-CR" w:eastAsia="es-CR"/>
        </w:rPr>
      </w:pPr>
    </w:p>
    <w:p w:rsidRPr="00A73B77" w:rsidR="006972C9" w:rsidP="00247BE9" w:rsidRDefault="006972C9" w14:paraId="0988FF2F" w14:textId="77777777">
      <w:pPr>
        <w:pStyle w:val="Negrita"/>
        <w:spacing w:line="240" w:lineRule="auto"/>
        <w:rPr>
          <w:sz w:val="24"/>
        </w:rPr>
      </w:pPr>
      <w:r w:rsidRPr="00A73B77">
        <w:rPr>
          <w:noProof/>
          <w:sz w:val="24"/>
          <w:lang w:val="es-CR" w:eastAsia="es-CR"/>
        </w:rPr>
        <w:drawing>
          <wp:anchor distT="0" distB="0" distL="114300" distR="114300" simplePos="0" relativeHeight="251659264" behindDoc="1" locked="0" layoutInCell="1" allowOverlap="1" wp14:editId="1BD8A096" wp14:anchorId="7B2D81C7">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A73B77" w:rsidR="006972C9" w:rsidP="00247BE9" w:rsidRDefault="006972C9" w14:paraId="67B25988" w14:textId="77777777">
      <w:pPr>
        <w:pStyle w:val="Negrita"/>
        <w:spacing w:line="240" w:lineRule="auto"/>
        <w:rPr>
          <w:sz w:val="24"/>
        </w:rPr>
      </w:pPr>
    </w:p>
    <w:p w:rsidR="007E48C9" w:rsidP="00247BE9" w:rsidRDefault="007E48C9" w14:paraId="3B6730FC" w14:textId="77777777">
      <w:pPr>
        <w:pStyle w:val="Negrita"/>
        <w:spacing w:line="240" w:lineRule="auto"/>
        <w:jc w:val="left"/>
        <w:rPr>
          <w:b w:val="0"/>
          <w:sz w:val="24"/>
        </w:rPr>
      </w:pPr>
    </w:p>
    <w:p w:rsidRPr="002733E1" w:rsidR="007E48C9" w:rsidP="00247BE9" w:rsidRDefault="007E48C9" w14:paraId="6B77E663" w14:textId="00CF10B0">
      <w:pPr>
        <w:pStyle w:val="Negrita"/>
        <w:spacing w:line="240" w:lineRule="auto"/>
        <w:jc w:val="left"/>
        <w:rPr>
          <w:b w:val="0"/>
          <w:sz w:val="24"/>
        </w:rPr>
      </w:pPr>
      <w:r w:rsidRPr="002733E1">
        <w:rPr>
          <w:b w:val="0"/>
          <w:sz w:val="24"/>
        </w:rPr>
        <w:t>José Armando Fallas Martínez</w:t>
      </w:r>
    </w:p>
    <w:p w:rsidR="007E48C9" w:rsidP="00247BE9" w:rsidRDefault="007E48C9" w14:paraId="71CE63B7" w14:textId="4038EDF8">
      <w:pPr>
        <w:pStyle w:val="Negrita"/>
        <w:spacing w:line="240" w:lineRule="auto"/>
        <w:jc w:val="left"/>
        <w:rPr>
          <w:noProof/>
          <w:lang w:val="es-CR" w:eastAsia="es-CR"/>
        </w:rPr>
      </w:pPr>
      <w:r>
        <w:rPr>
          <w:sz w:val="24"/>
        </w:rPr>
        <w:t>Intendente</w:t>
      </w:r>
      <w:r w:rsidRPr="00A35D0A">
        <w:rPr>
          <w:sz w:val="24"/>
        </w:rPr>
        <w:t xml:space="preserve"> </w:t>
      </w:r>
      <w:r>
        <w:rPr>
          <w:noProof/>
          <w:lang w:val="es-CR" w:eastAsia="es-CR"/>
        </w:rPr>
        <w:t xml:space="preserve"> </w:t>
      </w:r>
      <w:r w:rsidR="00111421">
        <w:rPr>
          <w:noProof/>
          <w:lang w:val="es-CR" w:eastAsia="es-CR"/>
        </w:rPr>
        <w:t>General</w:t>
      </w:r>
      <w:bookmarkStart w:name="_GoBack" w:id="0"/>
      <w:bookmarkEnd w:id="0"/>
    </w:p>
    <w:p w:rsidR="00DA0C84" w:rsidP="00247BE9" w:rsidRDefault="00DA0C84" w14:paraId="64ACFB47" w14:textId="77777777">
      <w:pPr>
        <w:pStyle w:val="Negrita"/>
        <w:spacing w:line="240" w:lineRule="auto"/>
        <w:rPr>
          <w:b w:val="0"/>
          <w:sz w:val="24"/>
          <w:lang w:val="es-CR"/>
        </w:rPr>
      </w:pPr>
    </w:p>
    <w:p w:rsidRPr="007E48C9" w:rsidR="004A661D" w:rsidP="00247BE9" w:rsidRDefault="004A661D" w14:paraId="46F15D56" w14:textId="77777777">
      <w:pPr>
        <w:pStyle w:val="Negrita"/>
        <w:spacing w:line="240" w:lineRule="auto"/>
        <w:rPr>
          <w:b w:val="0"/>
          <w:sz w:val="24"/>
          <w:lang w:val="es-CR"/>
        </w:rPr>
      </w:pPr>
    </w:p>
    <w:p w:rsidRPr="00A73B77" w:rsidR="00DA0C84" w:rsidP="00247BE9" w:rsidRDefault="00DA0C84" w14:paraId="5B30C5A8" w14:textId="77777777">
      <w:pPr>
        <w:pStyle w:val="Negrita"/>
        <w:spacing w:line="240" w:lineRule="auto"/>
        <w:rPr>
          <w:b w:val="0"/>
          <w:sz w:val="24"/>
        </w:rPr>
      </w:pPr>
    </w:p>
    <w:p w:rsidRPr="004A661D" w:rsidR="006972C9" w:rsidP="00247BE9" w:rsidRDefault="007E48C9" w14:paraId="791BA953" w14:textId="13FA3E4B">
      <w:pPr>
        <w:pStyle w:val="CC"/>
        <w:spacing w:line="240" w:lineRule="auto"/>
        <w:rPr>
          <w:sz w:val="16"/>
          <w:szCs w:val="16"/>
        </w:rPr>
      </w:pPr>
      <w:r w:rsidRPr="004A661D">
        <w:rPr>
          <w:sz w:val="16"/>
          <w:szCs w:val="16"/>
        </w:rPr>
        <w:t>JAFM</w:t>
      </w:r>
      <w:r w:rsidRPr="004A661D" w:rsidR="00DA0C84">
        <w:rPr>
          <w:sz w:val="16"/>
          <w:szCs w:val="16"/>
        </w:rPr>
        <w:t>/RCA/AICA</w:t>
      </w:r>
      <w:r w:rsidR="008E0B07">
        <w:rPr>
          <w:sz w:val="16"/>
          <w:szCs w:val="16"/>
        </w:rPr>
        <w:t>/pmvc</w:t>
      </w:r>
      <w:r w:rsidRPr="004A661D" w:rsidR="00DA0C84">
        <w:rPr>
          <w:sz w:val="16"/>
          <w:szCs w:val="16"/>
        </w:rPr>
        <w:t xml:space="preserve"> </w:t>
      </w:r>
    </w:p>
    <w:p w:rsidRPr="00A73B77" w:rsidR="006972C9" w:rsidP="00247BE9" w:rsidRDefault="006972C9" w14:paraId="353BD98D" w14:textId="77777777">
      <w:pPr>
        <w:spacing w:line="240" w:lineRule="auto"/>
        <w:rPr>
          <w:sz w:val="24"/>
        </w:rPr>
      </w:pPr>
    </w:p>
    <w:p w:rsidRPr="00A73B77" w:rsidR="006972C9" w:rsidP="00247BE9" w:rsidRDefault="006972C9" w14:paraId="5415CE90" w14:textId="77777777">
      <w:pPr>
        <w:spacing w:line="240" w:lineRule="auto"/>
        <w:rPr>
          <w:sz w:val="24"/>
        </w:rPr>
      </w:pPr>
    </w:p>
    <w:p w:rsidRPr="00A73B77" w:rsidR="006972C9" w:rsidP="00247BE9" w:rsidRDefault="006972C9" w14:paraId="63A24A12" w14:textId="77777777">
      <w:pPr>
        <w:spacing w:line="240" w:lineRule="auto"/>
        <w:rPr>
          <w:sz w:val="24"/>
        </w:rPr>
      </w:pPr>
    </w:p>
    <w:p w:rsidRPr="00A73B77" w:rsidR="006972C9" w:rsidP="00247BE9" w:rsidRDefault="006972C9" w14:paraId="6400739F" w14:textId="77777777">
      <w:pPr>
        <w:spacing w:line="240" w:lineRule="auto"/>
        <w:rPr>
          <w:sz w:val="24"/>
        </w:rPr>
      </w:pPr>
    </w:p>
    <w:p w:rsidRPr="00A73B77" w:rsidR="00AF06C5" w:rsidP="006972C9" w:rsidRDefault="006972C9" w14:paraId="006087DD" w14:textId="77777777">
      <w:pPr>
        <w:tabs>
          <w:tab w:val="left" w:pos="7187"/>
        </w:tabs>
        <w:rPr>
          <w:sz w:val="24"/>
        </w:rPr>
      </w:pPr>
      <w:r w:rsidRPr="00A73B77">
        <w:rPr>
          <w:sz w:val="24"/>
        </w:rPr>
        <w:tab/>
      </w:r>
    </w:p>
    <w:sectPr w:rsidRPr="00A73B77" w:rsidR="00AF06C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237FF" w14:textId="77777777" w:rsidR="00DA0C84" w:rsidRDefault="00DA0C84" w:rsidP="009349F3">
      <w:pPr>
        <w:spacing w:line="240" w:lineRule="auto"/>
      </w:pPr>
      <w:r>
        <w:separator/>
      </w:r>
    </w:p>
  </w:endnote>
  <w:endnote w:type="continuationSeparator" w:id="0">
    <w:p w14:paraId="0344CB4A" w14:textId="77777777" w:rsidR="00DA0C84" w:rsidRDefault="00DA0C84"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538BE8A" w14:textId="77777777">
      <w:tc>
        <w:tcPr>
          <w:tcW w:w="2942" w:type="dxa"/>
        </w:tcPr>
        <w:p w:rsidR="00DA2424" w:rsidP="00DA2424" w:rsidRDefault="00DA2424" w14:paraId="29091FDD"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5E181728"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5D3D4A5F" w14:textId="77777777">
          <w:pPr>
            <w:pStyle w:val="Piedepgina"/>
            <w:rPr>
              <w:b/>
              <w:color w:val="7F7F7F" w:themeColor="text1" w:themeTint="80"/>
              <w:sz w:val="16"/>
              <w:szCs w:val="16"/>
            </w:rPr>
          </w:pPr>
        </w:p>
      </w:tc>
      <w:tc>
        <w:tcPr>
          <w:tcW w:w="2943" w:type="dxa"/>
        </w:tcPr>
        <w:p w:rsidRPr="009349F3" w:rsidR="00517D62" w:rsidP="00855792" w:rsidRDefault="00517D62" w14:paraId="135B0D7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72101E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852A2B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11421">
            <w:rPr>
              <w:b/>
              <w:noProof/>
              <w:color w:val="7F7F7F" w:themeColor="text1" w:themeTint="80"/>
              <w:sz w:val="16"/>
              <w:szCs w:val="16"/>
            </w:rPr>
            <w:t>4</w:t>
          </w:r>
          <w:r w:rsidRPr="006972C9">
            <w:rPr>
              <w:b/>
              <w:color w:val="7F7F7F" w:themeColor="text1" w:themeTint="80"/>
              <w:sz w:val="16"/>
              <w:szCs w:val="16"/>
            </w:rPr>
            <w:fldChar w:fldCharType="end"/>
          </w:r>
        </w:p>
      </w:tc>
    </w:tr>
  </w:tbl>
  <w:p w:rsidR="009349F3" w:rsidRDefault="009349F3" w14:paraId="7CF2843A"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E88BB" w14:textId="77777777" w:rsidR="00DA0C84" w:rsidRDefault="00DA0C84" w:rsidP="009349F3">
      <w:pPr>
        <w:spacing w:line="240" w:lineRule="auto"/>
      </w:pPr>
      <w:r>
        <w:separator/>
      </w:r>
    </w:p>
  </w:footnote>
  <w:footnote w:type="continuationSeparator" w:id="0">
    <w:p w14:paraId="05ABAF33" w14:textId="77777777" w:rsidR="00DA0C84" w:rsidRDefault="00DA0C84"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852FA7A" w14:textId="77777777">
    <w:pPr>
      <w:pStyle w:val="Encabezado"/>
    </w:pPr>
    <w:r>
      <w:ptab w:alignment="center" w:relativeTo="margin" w:leader="none"/>
    </w:r>
    <w:r>
      <w:rPr>
        <w:noProof/>
        <w:lang w:val="es-CR" w:eastAsia="es-CR"/>
      </w:rPr>
      <w:drawing>
        <wp:inline distT="0" distB="0" distL="0" distR="0" wp14:anchorId="494ECF2E" wp14:editId="6F6EE7E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53064"/>
    <w:multiLevelType w:val="hybridMultilevel"/>
    <w:tmpl w:val="4B4C236E"/>
    <w:lvl w:ilvl="0" w:tplc="140A001B">
      <w:start w:val="1"/>
      <w:numFmt w:val="lowerRoman"/>
      <w:lvlText w:val="%1."/>
      <w:lvlJc w:val="right"/>
      <w:pPr>
        <w:ind w:left="1440" w:hanging="360"/>
      </w:pPr>
      <w:rPr>
        <w:rFonts w:hint="default"/>
        <w:b w:val="0"/>
        <w:color w:val="auto"/>
        <w:sz w:val="24"/>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FB97662"/>
    <w:multiLevelType w:val="hybridMultilevel"/>
    <w:tmpl w:val="A3EADE10"/>
    <w:lvl w:ilvl="0" w:tplc="BAE2F4A8">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1B33669"/>
    <w:multiLevelType w:val="hybridMultilevel"/>
    <w:tmpl w:val="7C240152"/>
    <w:lvl w:ilvl="0" w:tplc="0DA86774">
      <w:start w:val="1"/>
      <w:numFmt w:val="lowerRoman"/>
      <w:lvlText w:val="%1."/>
      <w:lvlJc w:val="righ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4C4D6F6D"/>
    <w:multiLevelType w:val="hybridMultilevel"/>
    <w:tmpl w:val="4986F358"/>
    <w:lvl w:ilvl="0" w:tplc="9120EC5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57505F76"/>
    <w:multiLevelType w:val="hybridMultilevel"/>
    <w:tmpl w:val="BABC4884"/>
    <w:lvl w:ilvl="0" w:tplc="380A5B1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9EB54B7"/>
    <w:multiLevelType w:val="hybridMultilevel"/>
    <w:tmpl w:val="5C408D9C"/>
    <w:lvl w:ilvl="0" w:tplc="39B2D0F4">
      <w:start w:val="1"/>
      <w:numFmt w:val="lowerLetter"/>
      <w:lvlText w:val="%1)"/>
      <w:lvlJc w:val="left"/>
      <w:pPr>
        <w:ind w:left="502" w:hanging="360"/>
      </w:pPr>
      <w:rPr>
        <w:rFonts w:hint="default"/>
        <w:b/>
        <w:color w:val="auto"/>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8" w15:restartNumberingAfterBreak="0">
    <w:nsid w:val="5BF50088"/>
    <w:multiLevelType w:val="hybridMultilevel"/>
    <w:tmpl w:val="625CE0FC"/>
    <w:lvl w:ilvl="0" w:tplc="A10495AE">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0"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5"/>
  </w:num>
  <w:num w:numId="3">
    <w:abstractNumId w:val="9"/>
  </w:num>
  <w:num w:numId="4">
    <w:abstractNumId w:val="10"/>
  </w:num>
  <w:num w:numId="5">
    <w:abstractNumId w:val="7"/>
  </w:num>
  <w:num w:numId="6">
    <w:abstractNumId w:val="0"/>
  </w:num>
  <w:num w:numId="7">
    <w:abstractNumId w:val="4"/>
  </w:num>
  <w:num w:numId="8">
    <w:abstractNumId w:val="2"/>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84"/>
    <w:rsid w:val="000722D7"/>
    <w:rsid w:val="00084EDC"/>
    <w:rsid w:val="00111421"/>
    <w:rsid w:val="00247BE9"/>
    <w:rsid w:val="002C346E"/>
    <w:rsid w:val="002D6ACD"/>
    <w:rsid w:val="00322C6D"/>
    <w:rsid w:val="00326EE5"/>
    <w:rsid w:val="003F0C64"/>
    <w:rsid w:val="00492D71"/>
    <w:rsid w:val="004A661D"/>
    <w:rsid w:val="00517D62"/>
    <w:rsid w:val="005F7C14"/>
    <w:rsid w:val="0066384E"/>
    <w:rsid w:val="006972C9"/>
    <w:rsid w:val="006C74F8"/>
    <w:rsid w:val="006D2445"/>
    <w:rsid w:val="00751C7A"/>
    <w:rsid w:val="007E48C9"/>
    <w:rsid w:val="008200B7"/>
    <w:rsid w:val="00852F96"/>
    <w:rsid w:val="00855792"/>
    <w:rsid w:val="008E0B07"/>
    <w:rsid w:val="00900B79"/>
    <w:rsid w:val="009349F3"/>
    <w:rsid w:val="00A0600A"/>
    <w:rsid w:val="00A73B77"/>
    <w:rsid w:val="00AF06C5"/>
    <w:rsid w:val="00B10A59"/>
    <w:rsid w:val="00B43B91"/>
    <w:rsid w:val="00BF3997"/>
    <w:rsid w:val="00C9308D"/>
    <w:rsid w:val="00D84DE0"/>
    <w:rsid w:val="00DA0C84"/>
    <w:rsid w:val="00DA2424"/>
    <w:rsid w:val="00DE2D06"/>
    <w:rsid w:val="00ED4B62"/>
    <w:rsid w:val="00F34E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E9B156"/>
  <w15:chartTrackingRefBased/>
  <w15:docId w15:val="{CAD0F83C-735C-4DDB-9765-20C0FB65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DA0C84"/>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DA0C84"/>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A0C84"/>
    <w:rPr>
      <w:sz w:val="16"/>
      <w:szCs w:val="16"/>
    </w:rPr>
  </w:style>
  <w:style w:type="paragraph" w:styleId="Textocomentario">
    <w:name w:val="annotation text"/>
    <w:basedOn w:val="Normal"/>
    <w:link w:val="TextocomentarioCar"/>
    <w:uiPriority w:val="99"/>
    <w:semiHidden/>
    <w:unhideWhenUsed/>
    <w:rsid w:val="00DA0C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C84"/>
    <w:rPr>
      <w:rFonts w:ascii="Cambria" w:eastAsia="Times New Roman" w:hAnsi="Cambri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Art15y15bis/Forms/Correspondencia%20Externa%20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559F2BA97441B382B60494906F37B1"/>
        <w:category>
          <w:name w:val="General"/>
          <w:gallery w:val="placeholder"/>
        </w:category>
        <w:types>
          <w:type w:val="bbPlcHdr"/>
        </w:types>
        <w:behaviors>
          <w:behavior w:val="content"/>
        </w:behaviors>
        <w:guid w:val="{F945722C-0523-49C1-B725-4DD6A452D05E}"/>
      </w:docPartPr>
      <w:docPartBody>
        <w:p w:rsidR="00B438C4" w:rsidRDefault="00B438C4">
          <w:pPr>
            <w:pStyle w:val="F6559F2BA97441B382B60494906F37B1"/>
          </w:pPr>
          <w:r w:rsidRPr="001E0779">
            <w:rPr>
              <w:rStyle w:val="Textodelmarcadordeposicin"/>
            </w:rPr>
            <w:t>Haga clic aquí para escribir texto.</w:t>
          </w:r>
        </w:p>
      </w:docPartBody>
    </w:docPart>
    <w:docPart>
      <w:docPartPr>
        <w:name w:val="2276DC65467647049ABCC4F0FD536F45"/>
        <w:category>
          <w:name w:val="General"/>
          <w:gallery w:val="placeholder"/>
        </w:category>
        <w:types>
          <w:type w:val="bbPlcHdr"/>
        </w:types>
        <w:behaviors>
          <w:behavior w:val="content"/>
        </w:behaviors>
        <w:guid w:val="{86339E8B-09C6-4EC0-84A2-6EFA89392CBF}"/>
      </w:docPartPr>
      <w:docPartBody>
        <w:p w:rsidR="00B438C4" w:rsidRDefault="00B438C4">
          <w:pPr>
            <w:pStyle w:val="2276DC65467647049ABCC4F0FD536F4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C4"/>
    <w:rsid w:val="00B438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6559F2BA97441B382B60494906F37B1">
    <w:name w:val="F6559F2BA97441B382B60494906F37B1"/>
  </w:style>
  <w:style w:type="paragraph" w:customStyle="1" w:styleId="2276DC65467647049ABCC4F0FD536F45">
    <w:name w:val="2276DC65467647049ABCC4F0FD536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FiyqKTWSfaEg8q7L7i9+PJJPWTN8NB+kkQzH0tpCEkA=</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UmTjzXKgYgE2okvxWDw0St5ncmDT9mW/yOKSUbOwGSg=</DigestValue>
    </Reference>
  </SignedInfo>
  <SignatureValue>oQ92YIsiUH0R4eX8ppZogtDWzWKfEkQYDUFp9iiZNlcQ1lbLtjc6hDo8HkYVozxa77yDWoxDrYle
2/kgW29TEmqGi/grPkztVtjhJDby1IIskNLA2yY9pBxOv793trtkRqe/9C+AgokwT0iHMdidnu+G
SORHO73v2UaqJB8QRXAB8Wc6++pWxniCaKSmC6/f/QCo6l4l3qZsKzrIrRb1zA1JYG+qO8yyVjgs
wR0f0D5mJhvJ9QBlbalsIsHoXa7+CjSan5sYZ8ZJclo4m9sGMERL8k1RuDlkCetOEHmfGrnC0TvD
tqLNDcjicjpnUgyd6PTM3zRqwP2MBz8pCuoSgw==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19GteBDMjAzLqr3dRLmvrp91shfbRfPnlESbPnZrGfE=</DigestValue>
      </Reference>
      <Reference URI="/word/document.xml?ContentType=application/vnd.openxmlformats-officedocument.wordprocessingml.document.main+xml">
        <DigestMethod Algorithm="http://www.w3.org/2001/04/xmlenc#sha256"/>
        <DigestValue>BuipohI4rRUneI9NmpH7g6guFQO56Is69WDH3Ijdc9I=</DigestValue>
      </Reference>
      <Reference URI="/word/endnotes.xml?ContentType=application/vnd.openxmlformats-officedocument.wordprocessingml.endnotes+xml">
        <DigestMethod Algorithm="http://www.w3.org/2001/04/xmlenc#sha256"/>
        <DigestValue>It3AUHN0/HpMEeokD3tffTrEDNBw7kQWv3j8PS1wc0A=</DigestValue>
      </Reference>
      <Reference URI="/word/fontTable.xml?ContentType=application/vnd.openxmlformats-officedocument.wordprocessingml.fontTable+xml">
        <DigestMethod Algorithm="http://www.w3.org/2001/04/xmlenc#sha256"/>
        <DigestValue>5EiQhCufGeFH/ASEVO+PGQW+aceiE+wFtKwJGt3LKHU=</DigestValue>
      </Reference>
      <Reference URI="/word/footer1.xml?ContentType=application/vnd.openxmlformats-officedocument.wordprocessingml.footer+xml">
        <DigestMethod Algorithm="http://www.w3.org/2001/04/xmlenc#sha256"/>
        <DigestValue>zUFISVXr9MNlbv2AFpB+ecUN7R8lN+lgxj/fOCpZYdM=</DigestValue>
      </Reference>
      <Reference URI="/word/footnotes.xml?ContentType=application/vnd.openxmlformats-officedocument.wordprocessingml.footnotes+xml">
        <DigestMethod Algorithm="http://www.w3.org/2001/04/xmlenc#sha256"/>
        <DigestValue>xDTCrpqoZA7moHrce+Gswz/2cqI402USrNw0FZowIBI=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EEXZ/dgIDHe7D6Qa0mIobzuCNT7gcyciudgqO+vsqcM=</DigestValue>
      </Reference>
      <Reference URI="/word/glossary/fontTable.xml?ContentType=application/vnd.openxmlformats-officedocument.wordprocessingml.fontTable+xml">
        <DigestMethod Algorithm="http://www.w3.org/2001/04/xmlenc#sha256"/>
        <DigestValue>5EiQhCufGeFH/ASEVO+PGQW+aceiE+wFtKwJGt3LKHU=</DigestValue>
      </Reference>
      <Reference URI="/word/glossary/settings.xml?ContentType=application/vnd.openxmlformats-officedocument.wordprocessingml.settings+xml">
        <DigestMethod Algorithm="http://www.w3.org/2001/04/xmlenc#sha256"/>
        <DigestValue>HrBZfewp0zHJyZegdcSXcVqp50IkovgBOBDyEMPhsTQ=</DigestValue>
      </Reference>
      <Reference URI="/word/glossary/styles.xml?ContentType=application/vnd.openxmlformats-officedocument.wordprocessingml.styles+xml">
        <DigestMethod Algorithm="http://www.w3.org/2001/04/xmlenc#sha256"/>
        <DigestValue>qlza6atdK7geYjdSx+Yjf0EkM738b5hcziMu/4ISNcE=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7R2DIoI3nqUTau4Cz0+tWUPQqkQNY3q2YvatpU1ge3o=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uRGywumhlIMPubok05S+j3fgrhopbFc1OOW4YPvKNRQ=</DigestValue>
      </Reference>
      <Reference URI="/word/settings.xml?ContentType=application/vnd.openxmlformats-officedocument.wordprocessingml.settings+xml">
        <DigestMethod Algorithm="http://www.w3.org/2001/04/xmlenc#sha256"/>
        <DigestValue>xMMT/nASnjrRgl5se85q7YZW8ZO5TekRg0ke+CI87Mg=</DigestValue>
      </Reference>
      <Reference URI="/word/styles.xml?ContentType=application/vnd.openxmlformats-officedocument.wordprocessingml.styles+xml">
        <DigestMethod Algorithm="http://www.w3.org/2001/04/xmlenc#sha256"/>
        <DigestValue>n/3ygHeAzN7vr/Pgz8/8jMRUtBcUr2WeMF+ldKDOomQ=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sObeX409lGiMlql0z97EvykgH6a6pm81F/wx9qouq84=</DigestValue>
      </Reference>
    </Manifest>
    <SignatureProperties>
      <SignatureProperty Id="idSignatureTime" Target="#idPackageSignature">
        <mdssi:SignatureTime xmlns:mdssi="http://schemas.openxmlformats.org/package/2006/digital-signature">
          <mdssi:Format>YYYY-MM-DDThh:mm:ssTZD</mdssi:Format>
          <mdssi:Value>2020-04-03T22:21:18Z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2020-04-03T22:21:18Z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1IjoxdPqmvPEq1P9vOmvKMxqtNcY03hUFChFeY5+JwMCBAmpu5UYDzIwMjAwNDAzMjIyMT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</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/pYvE56e3N4kvhiF4ctifNvppjc=</xd:ByKey>
                  </xd:ResponderID>
                  <xd:ProducedAt>2020-04-03T17:36:14Z</xd:ProducedAt>
                </xd:OCSPIdentifier>
                <xd:DigestAlgAndValue>
                  <DigestMethod Algorithm="http://www.w3.org/2001/04/xmlenc#sha256"/>
                  <DigestValue>2iPFRhcCgrJWKfs//zZ4AX3pWhC+KeP5DQmExZ4DET4=</DigestValue>
                </xd:DigestAlgAndValue>
              </xd:OCSPRef>
            </xd:OCSPRefs>
            <xd:CRLRefs>
              <xd:CRLRef>
                <xd:DigestAlgAndValue>
                  <DigestMethod Algorithm="http://www.w3.org/2001/04/xmlenc#sha256"/>
                  <DigestValue>3mGGidOh64g3f5umX45hZ5zXxtadroYrc+SUDYEDWjE=</DigestValue>
                </xd:DigestAlgAndValue>
                <xd:CRLIdentifier>
                  <xd:Issuer>CN=CA POLITICA PERSONA FISICA - COSTA RICA v2, OU=DCFD, O=MICITT, C=CR, SERIALNUMBER=CPJ-2-100-098311</xd:Issuer>
                  <xd:IssueTime>2020-02-18T18:07:31Z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</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YqjtEpReSqbGSpzZKXx1KRuArlj0ycfgzgOjiX31KdACBAmpu5YYDzIwMjAwNDAzMjIyMT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No aplica</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i:0#.w|pdc-atlantida\corderoai</DisplayName>
        <AccountId>1396</AccountId>
        <AccountType/>
      </UserInfo>
      <UserInfo>
        <DisplayName>i:0#.w|pdc-atlantida\brenesvi</DisplayName>
        <AccountId>2457</AccountId>
        <AccountType/>
      </UserInfo>
      <UserInfo>
        <DisplayName>i:0#.w|pdc-atlantida\cuberocm</DisplayName>
        <AccountId>1767</AccountId>
        <AccountType/>
      </UserInfo>
      <UserInfo>
        <DisplayName>i:0#.w|pdc-atlantida\lopezsm</DisplayName>
        <AccountId>1743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&lt;div class="ExternalClass3F952534C6604ED3AE08E2CA9640DC90"&gt;Sujetos inscritos por los artículos 15 y 15 bis de la Ley 7786.&lt;/div&gt;</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Cumplimiento Art 15 y 15 bis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EXTERNA_Desinscripción sujetos inscritos IPO</Subject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52E0985-DE71-47CB-A111-7E2E42C66926}">
  <ds:schemaRefs>
    <ds:schemaRef ds:uri="http://schemas.microsoft.com/office/2006/metadata/properties"/>
    <ds:schemaRef ds:uri="b875e23b-67d9-4b2e-bdec-edacbf90b326"/>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930687B-CFB3-4B45-8219-885BBB415873}">
  <ds:schemaRefs>
    <ds:schemaRef ds:uri="http://schemas.microsoft.com/sharepoint/v3/contenttype/forms"/>
  </ds:schemaRefs>
</ds:datastoreItem>
</file>

<file path=customXml/itemProps3.xml><?xml version="1.0" encoding="utf-8"?>
<ds:datastoreItem xmlns:ds="http://schemas.openxmlformats.org/officeDocument/2006/customXml" ds:itemID="{BA37791F-4607-4C32-9559-17CEBF09B208}"/>
</file>

<file path=customXml/itemProps4.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5.xml><?xml version="1.0" encoding="utf-8"?>
<ds:datastoreItem xmlns:ds="http://schemas.openxmlformats.org/officeDocument/2006/customXml" ds:itemID="{D11F6075-C5AC-4B50-9B6E-C4D8BD38F2F4}"/>
</file>

<file path=customXml/itemProps6.xml><?xml version="1.0" encoding="utf-8"?>
<ds:datastoreItem xmlns:ds="http://schemas.openxmlformats.org/officeDocument/2006/customXml" ds:itemID="{53440E92-A924-453E-B95B-AAE50AA127B8}"/>
</file>

<file path=docProps/app.xml><?xml version="1.0" encoding="utf-8"?>
<Properties xmlns="http://schemas.openxmlformats.org/officeDocument/2006/extended-properties" xmlns:vt="http://schemas.openxmlformats.org/officeDocument/2006/docPropsVTypes">
  <Template>plantillas-SGF-ACL-CAQ-13-E</Template>
  <TotalTime>65</TotalTime>
  <Pages>4</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FALLAS MARTINEZ JOSE ARMANDO</cp:lastModifiedBy>
  <cp:revision>16</cp:revision>
  <dcterms:created xsi:type="dcterms:W3CDTF">2020-03-24T21:18:00Z</dcterms:created>
  <dcterms:modified xsi:type="dcterms:W3CDTF">2020-04-03T17:33:00Z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Unidad de Destino">
    <vt:lpwstr/>
  </property>
  <property fmtid="{D5CDD505-2E9C-101B-9397-08002B2CF9AE}" pid="5" name="Tipo Documental">
    <vt:lpwstr>126;#Oficio|417b7e3a-1426-4267-afb3-20be5f4d6412</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48800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